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3B0A40" w:rsidRPr="005B0F5B" w:rsidRDefault="003B0A40" w:rsidP="00BE3845">
      <w:pPr>
        <w:spacing w:after="0" w:line="480" w:lineRule="auto"/>
        <w:rPr>
          <w:rFonts w:ascii="Times New Roman" w:hAnsi="Times New Roman" w:cs="Times New Roman"/>
          <w:sz w:val="24"/>
          <w:szCs w:val="24"/>
        </w:rPr>
      </w:pPr>
    </w:p>
    <w:p w:rsidR="006649A7" w:rsidRPr="005B0F5B" w:rsidRDefault="006649A7" w:rsidP="006649A7">
      <w:pPr>
        <w:spacing w:after="0" w:line="480" w:lineRule="auto"/>
        <w:jc w:val="center"/>
        <w:rPr>
          <w:rFonts w:ascii="Times New Roman" w:hAnsi="Times New Roman" w:cs="Times New Roman"/>
          <w:sz w:val="24"/>
          <w:szCs w:val="24"/>
        </w:rPr>
      </w:pPr>
      <w:r w:rsidRPr="005B0F5B">
        <w:rPr>
          <w:rFonts w:ascii="Times New Roman" w:hAnsi="Times New Roman" w:cs="Times New Roman"/>
          <w:sz w:val="24"/>
          <w:szCs w:val="24"/>
        </w:rPr>
        <w:t>Motivational Interviewing</w:t>
      </w:r>
    </w:p>
    <w:p w:rsidR="00B24109" w:rsidRPr="005B0F5B" w:rsidRDefault="00866B33" w:rsidP="00BE3845">
      <w:pPr>
        <w:tabs>
          <w:tab w:val="left" w:pos="3435"/>
        </w:tabs>
        <w:spacing w:after="0" w:line="480" w:lineRule="auto"/>
        <w:jc w:val="center"/>
        <w:rPr>
          <w:rFonts w:ascii="Times New Roman" w:hAnsi="Times New Roman" w:cs="Times New Roman"/>
          <w:sz w:val="24"/>
          <w:szCs w:val="24"/>
        </w:rPr>
      </w:pPr>
      <w:r w:rsidRPr="005B0F5B">
        <w:rPr>
          <w:rFonts w:ascii="Times New Roman" w:hAnsi="Times New Roman" w:cs="Times New Roman"/>
          <w:sz w:val="24"/>
          <w:szCs w:val="24"/>
        </w:rPr>
        <w:t>Name.</w:t>
      </w:r>
    </w:p>
    <w:p w:rsidR="00B24109" w:rsidRPr="005B0F5B" w:rsidRDefault="00866B33" w:rsidP="00BE3845">
      <w:pPr>
        <w:tabs>
          <w:tab w:val="left" w:pos="3435"/>
        </w:tabs>
        <w:spacing w:after="0" w:line="480" w:lineRule="auto"/>
        <w:jc w:val="center"/>
        <w:rPr>
          <w:rFonts w:ascii="Times New Roman" w:hAnsi="Times New Roman" w:cs="Times New Roman"/>
          <w:sz w:val="24"/>
          <w:szCs w:val="24"/>
        </w:rPr>
      </w:pPr>
      <w:r w:rsidRPr="005B0F5B">
        <w:rPr>
          <w:rFonts w:ascii="Times New Roman" w:hAnsi="Times New Roman" w:cs="Times New Roman"/>
          <w:sz w:val="24"/>
          <w:szCs w:val="24"/>
        </w:rPr>
        <w:t>Institution.</w:t>
      </w:r>
    </w:p>
    <w:p w:rsidR="00B24109" w:rsidRPr="005B0F5B" w:rsidRDefault="00866B33" w:rsidP="00BE3845">
      <w:pPr>
        <w:tabs>
          <w:tab w:val="left" w:pos="3435"/>
        </w:tabs>
        <w:spacing w:after="0" w:line="480" w:lineRule="auto"/>
        <w:jc w:val="center"/>
        <w:rPr>
          <w:rFonts w:ascii="Times New Roman" w:hAnsi="Times New Roman" w:cs="Times New Roman"/>
          <w:sz w:val="24"/>
          <w:szCs w:val="24"/>
        </w:rPr>
      </w:pPr>
      <w:r w:rsidRPr="005B0F5B">
        <w:rPr>
          <w:rFonts w:ascii="Times New Roman" w:hAnsi="Times New Roman" w:cs="Times New Roman"/>
          <w:sz w:val="24"/>
          <w:szCs w:val="24"/>
        </w:rPr>
        <w:t>Date.</w:t>
      </w: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EB6C31" w:rsidRPr="005B0F5B" w:rsidRDefault="00EB6C31"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4F7ACD" w:rsidRPr="005B0F5B" w:rsidRDefault="004F7ACD" w:rsidP="00BE3845">
      <w:pPr>
        <w:spacing w:after="0" w:line="480" w:lineRule="auto"/>
        <w:rPr>
          <w:rFonts w:ascii="Times New Roman" w:hAnsi="Times New Roman" w:cs="Times New Roman"/>
          <w:sz w:val="24"/>
          <w:szCs w:val="24"/>
        </w:rPr>
      </w:pPr>
    </w:p>
    <w:p w:rsidR="00424152" w:rsidRPr="005B0F5B" w:rsidRDefault="00424152" w:rsidP="00BE3845">
      <w:pPr>
        <w:spacing w:after="0" w:line="480" w:lineRule="auto"/>
        <w:rPr>
          <w:rFonts w:ascii="Times New Roman" w:hAnsi="Times New Roman" w:cs="Times New Roman"/>
          <w:sz w:val="24"/>
          <w:szCs w:val="24"/>
        </w:rPr>
      </w:pPr>
    </w:p>
    <w:p w:rsidR="00B43221" w:rsidRPr="005B0F5B" w:rsidRDefault="00B43221" w:rsidP="00B43221">
      <w:pPr>
        <w:spacing w:after="0" w:line="480" w:lineRule="auto"/>
        <w:jc w:val="center"/>
        <w:rPr>
          <w:rFonts w:ascii="Times New Roman" w:hAnsi="Times New Roman" w:cs="Times New Roman"/>
          <w:sz w:val="24"/>
          <w:szCs w:val="24"/>
        </w:rPr>
      </w:pPr>
      <w:r w:rsidRPr="005B0F5B">
        <w:rPr>
          <w:rFonts w:ascii="Times New Roman" w:hAnsi="Times New Roman" w:cs="Times New Roman"/>
          <w:sz w:val="24"/>
          <w:szCs w:val="24"/>
        </w:rPr>
        <w:lastRenderedPageBreak/>
        <w:t>Motivational Interviewing</w:t>
      </w:r>
    </w:p>
    <w:p w:rsidR="00B43221" w:rsidRPr="005B0F5B" w:rsidRDefault="00B43221" w:rsidP="00B43221">
      <w:pPr>
        <w:spacing w:after="0" w:line="480" w:lineRule="auto"/>
        <w:ind w:firstLine="720"/>
        <w:rPr>
          <w:rFonts w:ascii="Times New Roman" w:hAnsi="Times New Roman" w:cs="Times New Roman"/>
          <w:sz w:val="24"/>
          <w:szCs w:val="24"/>
        </w:rPr>
      </w:pPr>
      <w:r w:rsidRPr="005B0F5B">
        <w:rPr>
          <w:rFonts w:ascii="Times New Roman" w:hAnsi="Times New Roman" w:cs="Times New Roman"/>
          <w:sz w:val="24"/>
          <w:szCs w:val="24"/>
        </w:rPr>
        <w:t>Miller &amp;Rollnick</w:t>
      </w:r>
      <w:r w:rsidRPr="005B0F5B">
        <w:rPr>
          <w:rFonts w:ascii="Times New Roman" w:hAnsi="Times New Roman" w:cs="Times New Roman"/>
          <w:color w:val="222222"/>
          <w:sz w:val="24"/>
          <w:szCs w:val="24"/>
          <w:shd w:val="clear" w:color="auto" w:fill="FFFFFF"/>
        </w:rPr>
        <w:t>(2012)</w:t>
      </w:r>
      <w:r w:rsidRPr="005B0F5B">
        <w:rPr>
          <w:rFonts w:ascii="Times New Roman" w:hAnsi="Times New Roman" w:cs="Times New Roman"/>
          <w:sz w:val="24"/>
          <w:szCs w:val="24"/>
        </w:rPr>
        <w:t xml:space="preserve"> wrote the book on motivational interviewing as a guide for helpers to assist their clients in achieving change. According to the authors, a helper should not impose his or her values and beliefs; instead, he</w:t>
      </w:r>
      <w:r w:rsidR="004F7ACD" w:rsidRPr="005B0F5B">
        <w:rPr>
          <w:rFonts w:ascii="Times New Roman" w:hAnsi="Times New Roman" w:cs="Times New Roman"/>
          <w:sz w:val="24"/>
          <w:szCs w:val="24"/>
        </w:rPr>
        <w:t xml:space="preserve"> or she</w:t>
      </w:r>
      <w:r w:rsidRPr="005B0F5B">
        <w:rPr>
          <w:rFonts w:ascii="Times New Roman" w:hAnsi="Times New Roman" w:cs="Times New Roman"/>
          <w:sz w:val="24"/>
          <w:szCs w:val="24"/>
        </w:rPr>
        <w:t xml:space="preserve"> should focus on the needs of the client and help them to identify the need for change. In the counseling profession, this method explained in the book is an example of evidence-based approaches since the authors use information from experience with diverse clients. These techniques can be applied in the field of counseling related to substance abuse. </w:t>
      </w:r>
    </w:p>
    <w:p w:rsidR="00B43221" w:rsidRPr="005B0F5B" w:rsidRDefault="00B43221" w:rsidP="00B43221">
      <w:pPr>
        <w:spacing w:after="0" w:line="480" w:lineRule="auto"/>
        <w:ind w:firstLine="720"/>
        <w:rPr>
          <w:rFonts w:ascii="Times New Roman" w:hAnsi="Times New Roman" w:cs="Times New Roman"/>
          <w:sz w:val="24"/>
          <w:szCs w:val="24"/>
        </w:rPr>
      </w:pPr>
      <w:r w:rsidRPr="005B0F5B">
        <w:rPr>
          <w:rFonts w:ascii="Times New Roman" w:hAnsi="Times New Roman" w:cs="Times New Roman"/>
          <w:sz w:val="24"/>
          <w:szCs w:val="24"/>
        </w:rPr>
        <w:t>Miller &amp;Rollnick</w:t>
      </w:r>
      <w:r w:rsidRPr="005B0F5B">
        <w:rPr>
          <w:rFonts w:ascii="Times New Roman" w:hAnsi="Times New Roman" w:cs="Times New Roman"/>
          <w:color w:val="222222"/>
          <w:sz w:val="24"/>
          <w:szCs w:val="24"/>
          <w:shd w:val="clear" w:color="auto" w:fill="FFFFFF"/>
        </w:rPr>
        <w:t>(2012)</w:t>
      </w:r>
      <w:r w:rsidRPr="005B0F5B">
        <w:rPr>
          <w:rFonts w:ascii="Times New Roman" w:hAnsi="Times New Roman" w:cs="Times New Roman"/>
          <w:sz w:val="24"/>
          <w:szCs w:val="24"/>
        </w:rPr>
        <w:t xml:space="preserve"> state that some counselors tend to generalize people with substance abuse disorders. As such, they describe these victims to be unrealistic and in denial. This approach leads to mistakes when providing help to patients. For example, a counselor who uses this approach may use a directing method to impose that the client needs to change. The practitioner may also go ahead to inform the client about ways to adapt and the reasons they should change. However, this approach makes the client feel agitated, overwhelmed, and judged, which does not improve the mental health of the patient (Miller &amp;Rollnick, 2012).</w:t>
      </w:r>
    </w:p>
    <w:p w:rsidR="00B43221" w:rsidRPr="005B0F5B" w:rsidRDefault="00B43221" w:rsidP="00B43221">
      <w:pPr>
        <w:spacing w:after="0" w:line="480" w:lineRule="auto"/>
        <w:ind w:firstLine="720"/>
        <w:rPr>
          <w:rFonts w:ascii="Times New Roman" w:hAnsi="Times New Roman" w:cs="Times New Roman"/>
          <w:sz w:val="24"/>
          <w:szCs w:val="24"/>
        </w:rPr>
      </w:pPr>
      <w:r w:rsidRPr="005B0F5B">
        <w:rPr>
          <w:rFonts w:ascii="Times New Roman" w:hAnsi="Times New Roman" w:cs="Times New Roman"/>
          <w:sz w:val="24"/>
          <w:szCs w:val="24"/>
        </w:rPr>
        <w:t>One of the methods</w:t>
      </w:r>
      <w:r w:rsidR="004F7ACD" w:rsidRPr="005B0F5B">
        <w:rPr>
          <w:rFonts w:ascii="Times New Roman" w:hAnsi="Times New Roman" w:cs="Times New Roman"/>
          <w:sz w:val="24"/>
          <w:szCs w:val="24"/>
        </w:rPr>
        <w:t xml:space="preserve"> under motivational interviewing, as</w:t>
      </w:r>
      <w:r w:rsidRPr="005B0F5B">
        <w:rPr>
          <w:rFonts w:ascii="Times New Roman" w:hAnsi="Times New Roman" w:cs="Times New Roman"/>
          <w:sz w:val="24"/>
          <w:szCs w:val="24"/>
        </w:rPr>
        <w:t xml:space="preserve"> proposed by Miller &amp;Rollnick</w:t>
      </w:r>
      <w:r w:rsidRPr="005B0F5B">
        <w:rPr>
          <w:rFonts w:ascii="Times New Roman" w:hAnsi="Times New Roman" w:cs="Times New Roman"/>
          <w:color w:val="222222"/>
          <w:sz w:val="24"/>
          <w:szCs w:val="24"/>
          <w:shd w:val="clear" w:color="auto" w:fill="FFFFFF"/>
        </w:rPr>
        <w:t xml:space="preserve">(2012) </w:t>
      </w:r>
      <w:r w:rsidRPr="005B0F5B">
        <w:rPr>
          <w:rFonts w:ascii="Times New Roman" w:hAnsi="Times New Roman" w:cs="Times New Roman"/>
          <w:sz w:val="24"/>
          <w:szCs w:val="24"/>
        </w:rPr>
        <w:t>is partnership. Partnership implies creating a therapeutic relationship with a client. The practitioner should engage the client by asking the right questions, such as why they want to make the change and how they intend to achieve this objective. For example, a counselor may ask the client: what else concerns you about your smoking? Consequently, this enables the client to identify, on their own, impacts caused by their current habit. Besides, the client can also be motivated to make changes to eliminate the negative effects caused by smoking.</w:t>
      </w:r>
    </w:p>
    <w:p w:rsidR="00B43221" w:rsidRPr="005B0F5B" w:rsidRDefault="00B43221" w:rsidP="00B43221">
      <w:pPr>
        <w:spacing w:after="0" w:line="480" w:lineRule="auto"/>
        <w:ind w:firstLine="720"/>
        <w:rPr>
          <w:rFonts w:ascii="Times New Roman" w:hAnsi="Times New Roman" w:cs="Times New Roman"/>
          <w:sz w:val="24"/>
          <w:szCs w:val="24"/>
        </w:rPr>
      </w:pPr>
      <w:r w:rsidRPr="005B0F5B">
        <w:rPr>
          <w:rFonts w:ascii="Times New Roman" w:hAnsi="Times New Roman" w:cs="Times New Roman"/>
          <w:sz w:val="24"/>
          <w:szCs w:val="24"/>
        </w:rPr>
        <w:lastRenderedPageBreak/>
        <w:t>Miller &amp;Rollnick</w:t>
      </w:r>
      <w:r w:rsidRPr="005B0F5B">
        <w:rPr>
          <w:rFonts w:ascii="Times New Roman" w:hAnsi="Times New Roman" w:cs="Times New Roman"/>
          <w:color w:val="222222"/>
          <w:sz w:val="24"/>
          <w:szCs w:val="24"/>
          <w:shd w:val="clear" w:color="auto" w:fill="FFFFFF"/>
        </w:rPr>
        <w:t xml:space="preserve">(2012) </w:t>
      </w:r>
      <w:r w:rsidRPr="005B0F5B">
        <w:rPr>
          <w:rFonts w:ascii="Times New Roman" w:hAnsi="Times New Roman" w:cs="Times New Roman"/>
          <w:sz w:val="24"/>
          <w:szCs w:val="24"/>
        </w:rPr>
        <w:t xml:space="preserve">assert that effective partnership depends on the listening skills of the helper. Therefore, counselors should be more attentive and allow clients time to talk more. Besides, the practitioner should avoid imposing his or her values and beliefs on the client. As a result, this approach helps the client to feel open, interested and empowered. The second method that can be used is acceptance, which entails respecting a person's unique perspective. In this technique, a counselor can use a neutral response in a case where the client shows signs of resistance. For example, when a client says he does not intend to quit smoking, a practitioner can respond by saying: “so you do not think that rehabilitation will help you at the moment?” This approach helps in avoiding arguments that are unproductive and may evoke defensiveness from the client. </w:t>
      </w:r>
    </w:p>
    <w:p w:rsidR="00B43221" w:rsidRPr="005B0F5B" w:rsidRDefault="00B43221" w:rsidP="00B43221">
      <w:pPr>
        <w:spacing w:after="0" w:line="480" w:lineRule="auto"/>
        <w:ind w:firstLine="720"/>
        <w:rPr>
          <w:rFonts w:ascii="Times New Roman" w:hAnsi="Times New Roman" w:cs="Times New Roman"/>
          <w:sz w:val="24"/>
          <w:szCs w:val="24"/>
        </w:rPr>
      </w:pPr>
      <w:r w:rsidRPr="005B0F5B">
        <w:rPr>
          <w:rFonts w:ascii="Times New Roman" w:hAnsi="Times New Roman" w:cs="Times New Roman"/>
          <w:sz w:val="24"/>
          <w:szCs w:val="24"/>
        </w:rPr>
        <w:t xml:space="preserve">A practitioner is also expected to show empathy by paying attention to understand the decisions made by the patient. As such, the counselor should be supportive by recognizing that the client has the freedom to make his decision regarding the change. This approach also involves understanding the efforts of the client. For example, the counselor can say: “I appreciate how hard you try to come to every session. You are making big steps.” </w:t>
      </w:r>
      <w:r w:rsidRPr="005B0F5B">
        <w:rPr>
          <w:rFonts w:ascii="Times New Roman" w:hAnsi="Times New Roman" w:cs="Times New Roman"/>
          <w:color w:val="222222"/>
          <w:sz w:val="24"/>
          <w:szCs w:val="24"/>
          <w:shd w:val="clear" w:color="auto" w:fill="FFFFFF"/>
        </w:rPr>
        <w:t>CSAT (2015)</w:t>
      </w:r>
      <w:r w:rsidRPr="005B0F5B">
        <w:rPr>
          <w:rFonts w:ascii="Times New Roman" w:hAnsi="Times New Roman" w:cs="Times New Roman"/>
          <w:sz w:val="24"/>
          <w:szCs w:val="24"/>
        </w:rPr>
        <w:t xml:space="preserve"> asserts that this approach is mainly vital to patients from certain cultures, such as African-Americans, who attach affirmation to deep-rooted values and meaning. Besides, this approach helps in avoiding discouragement.</w:t>
      </w:r>
    </w:p>
    <w:p w:rsidR="00B43221" w:rsidRPr="005B0F5B" w:rsidRDefault="00B43221" w:rsidP="00B43221">
      <w:pPr>
        <w:spacing w:after="0" w:line="480" w:lineRule="auto"/>
        <w:ind w:firstLine="720"/>
        <w:rPr>
          <w:rFonts w:ascii="Times New Roman" w:hAnsi="Times New Roman" w:cs="Times New Roman"/>
          <w:sz w:val="24"/>
          <w:szCs w:val="24"/>
        </w:rPr>
      </w:pPr>
      <w:r w:rsidRPr="005B0F5B">
        <w:rPr>
          <w:rFonts w:ascii="Times New Roman" w:hAnsi="Times New Roman" w:cs="Times New Roman"/>
          <w:sz w:val="24"/>
          <w:szCs w:val="24"/>
        </w:rPr>
        <w:t>The fourth method proposed by Miller &amp;Rollnick</w:t>
      </w:r>
      <w:r w:rsidRPr="005B0F5B">
        <w:rPr>
          <w:rFonts w:ascii="Times New Roman" w:hAnsi="Times New Roman" w:cs="Times New Roman"/>
          <w:color w:val="222222"/>
          <w:sz w:val="24"/>
          <w:szCs w:val="24"/>
          <w:shd w:val="clear" w:color="auto" w:fill="FFFFFF"/>
        </w:rPr>
        <w:t>(2012)</w:t>
      </w:r>
      <w:r w:rsidRPr="005B0F5B">
        <w:rPr>
          <w:rFonts w:ascii="Times New Roman" w:hAnsi="Times New Roman" w:cs="Times New Roman"/>
          <w:sz w:val="24"/>
          <w:szCs w:val="24"/>
        </w:rPr>
        <w:t xml:space="preserve"> is compassion. In this approach, a counselor is expected to focus on the needs of the client and to promote wellbeing. Also, the practitioner should recognize cues that indicate that the patient is willing to change. For example, a patient may say: “I guess I’m worried about what is happening to me?” The helper can respond by a simple nod to encourage the patient to continue exploring his need to change. Also, the </w:t>
      </w:r>
      <w:r w:rsidRPr="005B0F5B">
        <w:rPr>
          <w:rFonts w:ascii="Times New Roman" w:hAnsi="Times New Roman" w:cs="Times New Roman"/>
          <w:sz w:val="24"/>
          <w:szCs w:val="24"/>
        </w:rPr>
        <w:lastRenderedPageBreak/>
        <w:t>counselor should help the patient to become more self-efficient. For instance, the counselor can say something simple like; it is essential to make simple changes each day.</w:t>
      </w:r>
    </w:p>
    <w:p w:rsidR="00B43221" w:rsidRPr="005B0F5B" w:rsidRDefault="00B43221" w:rsidP="00B43221">
      <w:pPr>
        <w:spacing w:after="0" w:line="480" w:lineRule="auto"/>
        <w:ind w:firstLine="720"/>
        <w:rPr>
          <w:rFonts w:ascii="Times New Roman" w:hAnsi="Times New Roman" w:cs="Times New Roman"/>
          <w:sz w:val="24"/>
          <w:szCs w:val="24"/>
        </w:rPr>
      </w:pPr>
      <w:r w:rsidRPr="005B0F5B">
        <w:rPr>
          <w:rFonts w:ascii="Times New Roman" w:hAnsi="Times New Roman" w:cs="Times New Roman"/>
          <w:sz w:val="24"/>
          <w:szCs w:val="24"/>
        </w:rPr>
        <w:t xml:space="preserve">One of the benefits associated with motivational interviewing is that it builds the confidence of the client. This aspect is mainly important in patients with a drug addiction problem. The patient may have trouble deciding or identifying the reasons to quit. Hence, counselors who use this method help their clients to be self-driven and maintain change. Besides, this method can be applied in treating other mental conditions such as eating disorders to encourage positive behaviors. This approach also decreases the probability of relapse because it boosts self-efficiency. </w:t>
      </w:r>
    </w:p>
    <w:p w:rsidR="00B43221" w:rsidRPr="005B0F5B" w:rsidRDefault="00B43221" w:rsidP="00B43221">
      <w:pPr>
        <w:spacing w:after="0" w:line="480" w:lineRule="auto"/>
        <w:ind w:firstLine="720"/>
        <w:rPr>
          <w:rFonts w:ascii="Times New Roman" w:hAnsi="Times New Roman" w:cs="Times New Roman"/>
          <w:sz w:val="24"/>
          <w:szCs w:val="24"/>
        </w:rPr>
      </w:pPr>
      <w:r w:rsidRPr="005B0F5B">
        <w:rPr>
          <w:rFonts w:ascii="Times New Roman" w:hAnsi="Times New Roman" w:cs="Times New Roman"/>
          <w:sz w:val="24"/>
          <w:szCs w:val="24"/>
        </w:rPr>
        <w:t>There are some challenges associated with motivational interviewing. One of these limitations is that it cannot be used with patients with severe mental conditions such as depression</w:t>
      </w:r>
      <w:r w:rsidR="006854F4">
        <w:rPr>
          <w:rFonts w:ascii="Times New Roman" w:hAnsi="Times New Roman" w:cs="Times New Roman"/>
          <w:sz w:val="24"/>
          <w:szCs w:val="24"/>
        </w:rPr>
        <w:t xml:space="preserve"> (</w:t>
      </w:r>
      <w:r w:rsidR="006854F4" w:rsidRPr="005B0F5B">
        <w:rPr>
          <w:rFonts w:ascii="Times New Roman" w:hAnsi="Times New Roman" w:cs="Times New Roman"/>
          <w:color w:val="222222"/>
          <w:sz w:val="24"/>
          <w:szCs w:val="24"/>
          <w:shd w:val="clear" w:color="auto" w:fill="FFFFFF"/>
        </w:rPr>
        <w:t>CSAT</w:t>
      </w:r>
      <w:r w:rsidR="006854F4">
        <w:rPr>
          <w:rFonts w:ascii="Times New Roman" w:hAnsi="Times New Roman" w:cs="Times New Roman"/>
          <w:color w:val="222222"/>
          <w:sz w:val="24"/>
          <w:szCs w:val="24"/>
          <w:shd w:val="clear" w:color="auto" w:fill="FFFFFF"/>
        </w:rPr>
        <w:t xml:space="preserve">, </w:t>
      </w:r>
      <w:r w:rsidR="006854F4" w:rsidRPr="005B0F5B">
        <w:rPr>
          <w:rFonts w:ascii="Times New Roman" w:hAnsi="Times New Roman" w:cs="Times New Roman"/>
          <w:color w:val="222222"/>
          <w:sz w:val="24"/>
          <w:szCs w:val="24"/>
          <w:shd w:val="clear" w:color="auto" w:fill="FFFFFF"/>
        </w:rPr>
        <w:t>2015)</w:t>
      </w:r>
      <w:r w:rsidRPr="005B0F5B">
        <w:rPr>
          <w:rFonts w:ascii="Times New Roman" w:hAnsi="Times New Roman" w:cs="Times New Roman"/>
          <w:sz w:val="24"/>
          <w:szCs w:val="24"/>
        </w:rPr>
        <w:t xml:space="preserve">. The method only lasts for approximately four sessions, and this may not be enough to treat patients with similar situations. Besides, a patient suffering from anxiety may require alternative methods such as medication. Additionally, patients with intellectual disabilities may not receive significant help from this method. This is because these patients may experience cognitive deficits, which limits their ability to focus on the negatives and positives. </w:t>
      </w:r>
    </w:p>
    <w:p w:rsidR="00B43221" w:rsidRPr="005B0F5B" w:rsidRDefault="00B43221" w:rsidP="00B43221">
      <w:pPr>
        <w:spacing w:after="0" w:line="480" w:lineRule="auto"/>
        <w:ind w:firstLine="720"/>
        <w:rPr>
          <w:rFonts w:ascii="Times New Roman" w:hAnsi="Times New Roman" w:cs="Times New Roman"/>
          <w:sz w:val="24"/>
          <w:szCs w:val="24"/>
        </w:rPr>
      </w:pPr>
      <w:r w:rsidRPr="005B0F5B">
        <w:rPr>
          <w:rFonts w:ascii="Times New Roman" w:hAnsi="Times New Roman" w:cs="Times New Roman"/>
          <w:sz w:val="24"/>
          <w:szCs w:val="24"/>
        </w:rPr>
        <w:t xml:space="preserve">Motivational interviewing might be used in my field of study, which is counseling to improve the outcome of clients. The method encourages practitioners to be more patient. By being patient, a counselor can create a therapeutic relationship with clients. Besides, professionals have a moral responsibility to ensure that their relationship with patients improves their mental health. Therefore, a counselor is expected to understand the reasoning of a patient by paying attention to how he or she responds to questions. Additionally, the modality guides practitioners on how to be neutral and avoid arguments or influencing the decisions of the client. </w:t>
      </w:r>
    </w:p>
    <w:p w:rsidR="00B43221" w:rsidRPr="005B0F5B" w:rsidRDefault="00B43221" w:rsidP="00B43221">
      <w:pPr>
        <w:spacing w:after="0" w:line="480" w:lineRule="auto"/>
        <w:ind w:firstLine="720"/>
        <w:rPr>
          <w:rFonts w:ascii="Times New Roman" w:hAnsi="Times New Roman" w:cs="Times New Roman"/>
          <w:sz w:val="24"/>
          <w:szCs w:val="24"/>
        </w:rPr>
      </w:pPr>
      <w:r w:rsidRPr="005B0F5B">
        <w:rPr>
          <w:rFonts w:ascii="Times New Roman" w:hAnsi="Times New Roman" w:cs="Times New Roman"/>
          <w:sz w:val="24"/>
          <w:szCs w:val="24"/>
        </w:rPr>
        <w:lastRenderedPageBreak/>
        <w:t>In counseling practice, motivational interviewing can also be applied to create a supportive environment for clients. Miller &amp;Rollnick</w:t>
      </w:r>
      <w:r w:rsidRPr="005B0F5B">
        <w:rPr>
          <w:rFonts w:ascii="Times New Roman" w:hAnsi="Times New Roman" w:cs="Times New Roman"/>
          <w:color w:val="222222"/>
          <w:sz w:val="24"/>
          <w:szCs w:val="24"/>
          <w:shd w:val="clear" w:color="auto" w:fill="FFFFFF"/>
        </w:rPr>
        <w:t xml:space="preserve">(2012) </w:t>
      </w:r>
      <w:r w:rsidRPr="005B0F5B">
        <w:rPr>
          <w:rFonts w:ascii="Times New Roman" w:hAnsi="Times New Roman" w:cs="Times New Roman"/>
          <w:sz w:val="24"/>
          <w:szCs w:val="24"/>
        </w:rPr>
        <w:t xml:space="preserve">assert that counselors should use this approach to reduce uncertainty, which is mainly experienced by patients with drug addiction. The practitioner is expected to monitor the client’s degree of readiness to make changes in behavior. For example, a patient who is ready to change will start by identifying the problem with his or her current behavior. Finally, the counselor should respond by allowing the patient to make their own decision regarding the behavioral change.  </w:t>
      </w:r>
    </w:p>
    <w:p w:rsidR="00B43221" w:rsidRPr="005B0F5B" w:rsidRDefault="00B43221" w:rsidP="00B43221">
      <w:pPr>
        <w:spacing w:after="0" w:line="480" w:lineRule="auto"/>
        <w:ind w:firstLine="720"/>
        <w:rPr>
          <w:rFonts w:ascii="Times New Roman" w:hAnsi="Times New Roman" w:cs="Times New Roman"/>
          <w:sz w:val="24"/>
          <w:szCs w:val="24"/>
        </w:rPr>
      </w:pPr>
      <w:r w:rsidRPr="005B0F5B">
        <w:rPr>
          <w:rFonts w:ascii="Times New Roman" w:hAnsi="Times New Roman" w:cs="Times New Roman"/>
          <w:sz w:val="24"/>
          <w:szCs w:val="24"/>
        </w:rPr>
        <w:t>One of the specific methods that I believe to be more helpful is counseling with neutrality. The choice of whether to influence the decision of a client is challenging in many counselors. Miller &amp;Rollnick</w:t>
      </w:r>
      <w:r w:rsidRPr="005B0F5B">
        <w:rPr>
          <w:rFonts w:ascii="Times New Roman" w:hAnsi="Times New Roman" w:cs="Times New Roman"/>
          <w:color w:val="222222"/>
          <w:sz w:val="24"/>
          <w:szCs w:val="24"/>
          <w:shd w:val="clear" w:color="auto" w:fill="FFFFFF"/>
        </w:rPr>
        <w:t xml:space="preserve">(2012) </w:t>
      </w:r>
      <w:r w:rsidRPr="005B0F5B">
        <w:rPr>
          <w:rFonts w:ascii="Times New Roman" w:hAnsi="Times New Roman" w:cs="Times New Roman"/>
          <w:sz w:val="24"/>
          <w:szCs w:val="24"/>
        </w:rPr>
        <w:t xml:space="preserve">assert that this decision depends on the situation of the client. Nevertheless, I believe it is essential to help the client to make their own decision by being supportive. This technique is mainly vital for patients who intend to change certain aspects of their lives. Therefore, a client should gain confidence and make individual choices to be consistent with changes. Consequently, this helps me in fulfilling my obligation to promoting the wellbeing of clients. </w:t>
      </w:r>
    </w:p>
    <w:p w:rsidR="00B43221" w:rsidRPr="005B0F5B" w:rsidRDefault="00B43221" w:rsidP="00B43221">
      <w:pPr>
        <w:spacing w:after="0" w:line="480" w:lineRule="auto"/>
        <w:ind w:firstLine="720"/>
        <w:rPr>
          <w:rFonts w:ascii="Times New Roman" w:hAnsi="Times New Roman" w:cs="Times New Roman"/>
          <w:sz w:val="24"/>
          <w:szCs w:val="24"/>
        </w:rPr>
      </w:pPr>
      <w:r w:rsidRPr="005B0F5B">
        <w:rPr>
          <w:rFonts w:ascii="Times New Roman" w:hAnsi="Times New Roman" w:cs="Times New Roman"/>
          <w:sz w:val="24"/>
          <w:szCs w:val="24"/>
        </w:rPr>
        <w:t>In conclusion, motivational interviewing, as proposed by Miller &amp;Rollnick</w:t>
      </w:r>
      <w:r w:rsidRPr="005B0F5B">
        <w:rPr>
          <w:rFonts w:ascii="Times New Roman" w:hAnsi="Times New Roman" w:cs="Times New Roman"/>
          <w:color w:val="222222"/>
          <w:sz w:val="24"/>
          <w:szCs w:val="24"/>
          <w:shd w:val="clear" w:color="auto" w:fill="FFFFFF"/>
        </w:rPr>
        <w:t xml:space="preserve">(2012), </w:t>
      </w:r>
      <w:r w:rsidRPr="005B0F5B">
        <w:rPr>
          <w:rFonts w:ascii="Times New Roman" w:hAnsi="Times New Roman" w:cs="Times New Roman"/>
          <w:sz w:val="24"/>
          <w:szCs w:val="24"/>
        </w:rPr>
        <w:t>is crucial in reducing uncertainty among clients battling substance addiction. Therefore a counselor should help the client by asking meaningful and open-ended questions that help him explore his thoughts. By using this method, the client should feel engaged and empowered, which is essential in creating a trusting relationship in therapy. Besides, a practitioner can gauge progress when the client begins to recognize the problem and recognizing the need to change. Consequently, this approach will help in improving the mental health and wellbeing of the client.</w:t>
      </w:r>
    </w:p>
    <w:p w:rsidR="00B43221" w:rsidRPr="005B0F5B" w:rsidRDefault="00B43221" w:rsidP="00B43221">
      <w:pPr>
        <w:spacing w:after="0" w:line="480" w:lineRule="auto"/>
        <w:jc w:val="center"/>
        <w:rPr>
          <w:rFonts w:ascii="Times New Roman" w:hAnsi="Times New Roman" w:cs="Times New Roman"/>
          <w:sz w:val="24"/>
          <w:szCs w:val="24"/>
        </w:rPr>
      </w:pPr>
    </w:p>
    <w:p w:rsidR="00B43221" w:rsidRPr="005B0F5B" w:rsidRDefault="00B43221" w:rsidP="00B43221">
      <w:pPr>
        <w:spacing w:after="0" w:line="480" w:lineRule="auto"/>
        <w:jc w:val="center"/>
        <w:rPr>
          <w:rFonts w:ascii="Times New Roman" w:hAnsi="Times New Roman" w:cs="Times New Roman"/>
          <w:sz w:val="24"/>
          <w:szCs w:val="24"/>
        </w:rPr>
      </w:pPr>
      <w:r w:rsidRPr="005B0F5B">
        <w:rPr>
          <w:rFonts w:ascii="Times New Roman" w:hAnsi="Times New Roman" w:cs="Times New Roman"/>
          <w:sz w:val="24"/>
          <w:szCs w:val="24"/>
        </w:rPr>
        <w:lastRenderedPageBreak/>
        <w:t>References</w:t>
      </w:r>
    </w:p>
    <w:p w:rsidR="00B43221" w:rsidRPr="005B0F5B" w:rsidRDefault="00B43221" w:rsidP="00B43221">
      <w:pPr>
        <w:spacing w:after="0" w:line="480" w:lineRule="auto"/>
        <w:ind w:left="720" w:hanging="720"/>
        <w:rPr>
          <w:rFonts w:ascii="Times New Roman" w:hAnsi="Times New Roman" w:cs="Times New Roman"/>
          <w:color w:val="222222"/>
          <w:sz w:val="24"/>
          <w:szCs w:val="24"/>
          <w:shd w:val="clear" w:color="auto" w:fill="FFFFFF"/>
        </w:rPr>
      </w:pPr>
      <w:r w:rsidRPr="005B0F5B">
        <w:rPr>
          <w:rFonts w:ascii="Times New Roman" w:hAnsi="Times New Roman" w:cs="Times New Roman"/>
          <w:color w:val="222222"/>
          <w:sz w:val="24"/>
          <w:szCs w:val="24"/>
          <w:shd w:val="clear" w:color="auto" w:fill="FFFFFF"/>
        </w:rPr>
        <w:t>Miller, W. R., &amp;Rollnick, S. (2012). </w:t>
      </w:r>
      <w:r w:rsidRPr="005B0F5B">
        <w:rPr>
          <w:rFonts w:ascii="Times New Roman" w:hAnsi="Times New Roman" w:cs="Times New Roman"/>
          <w:i/>
          <w:iCs/>
          <w:color w:val="222222"/>
          <w:sz w:val="24"/>
          <w:szCs w:val="24"/>
          <w:shd w:val="clear" w:color="auto" w:fill="FFFFFF"/>
        </w:rPr>
        <w:t>Motivational interviewing: Helping people change</w:t>
      </w:r>
      <w:r w:rsidRPr="005B0F5B">
        <w:rPr>
          <w:rFonts w:ascii="Times New Roman" w:hAnsi="Times New Roman" w:cs="Times New Roman"/>
          <w:color w:val="222222"/>
          <w:sz w:val="24"/>
          <w:szCs w:val="24"/>
          <w:shd w:val="clear" w:color="auto" w:fill="FFFFFF"/>
        </w:rPr>
        <w:t>. Guilford Press.</w:t>
      </w:r>
    </w:p>
    <w:p w:rsidR="00B43221" w:rsidRPr="005B0F5B" w:rsidRDefault="00B43221" w:rsidP="00B43221">
      <w:pPr>
        <w:spacing w:after="0" w:line="480" w:lineRule="auto"/>
        <w:ind w:left="720" w:hanging="720"/>
        <w:rPr>
          <w:rFonts w:ascii="Times New Roman" w:hAnsi="Times New Roman" w:cs="Times New Roman"/>
          <w:i/>
          <w:color w:val="222222"/>
          <w:sz w:val="24"/>
          <w:szCs w:val="24"/>
          <w:shd w:val="clear" w:color="auto" w:fill="FFFFFF"/>
        </w:rPr>
      </w:pPr>
      <w:r w:rsidRPr="005B0F5B">
        <w:rPr>
          <w:rFonts w:ascii="Times New Roman" w:hAnsi="Times New Roman" w:cs="Times New Roman"/>
          <w:color w:val="222222"/>
          <w:sz w:val="24"/>
          <w:szCs w:val="24"/>
          <w:shd w:val="clear" w:color="auto" w:fill="FFFFFF"/>
        </w:rPr>
        <w:t>CSAT.(2015). Chapter 3—Motivational interviewing as a counseling style. </w:t>
      </w:r>
      <w:r w:rsidRPr="005B0F5B">
        <w:rPr>
          <w:rFonts w:ascii="Times New Roman" w:hAnsi="Times New Roman" w:cs="Times New Roman"/>
          <w:iCs/>
          <w:color w:val="222222"/>
          <w:sz w:val="24"/>
          <w:szCs w:val="24"/>
          <w:shd w:val="clear" w:color="auto" w:fill="FFFFFF"/>
        </w:rPr>
        <w:t>Enhancing Motivation for Change in Substance Abuse Treatment</w:t>
      </w:r>
      <w:r w:rsidRPr="005B0F5B">
        <w:rPr>
          <w:rFonts w:ascii="Times New Roman" w:hAnsi="Times New Roman" w:cs="Times New Roman"/>
          <w:i/>
          <w:iCs/>
          <w:color w:val="222222"/>
          <w:sz w:val="24"/>
          <w:szCs w:val="24"/>
          <w:shd w:val="clear" w:color="auto" w:fill="FFFFFF"/>
        </w:rPr>
        <w:t>.</w:t>
      </w:r>
      <w:r w:rsidRPr="005B0F5B">
        <w:rPr>
          <w:rFonts w:ascii="Times New Roman" w:hAnsi="Times New Roman" w:cs="Times New Roman"/>
          <w:i/>
          <w:color w:val="222222"/>
          <w:sz w:val="24"/>
          <w:szCs w:val="24"/>
          <w:shd w:val="clear" w:color="auto" w:fill="FFFFFF"/>
        </w:rPr>
        <w:t>Center for Substance Abuse Treatment.</w:t>
      </w:r>
    </w:p>
    <w:p w:rsidR="00B43221" w:rsidRPr="005B0F5B" w:rsidRDefault="00B43221" w:rsidP="00B43221">
      <w:pPr>
        <w:spacing w:after="0" w:line="480" w:lineRule="auto"/>
        <w:ind w:firstLine="720"/>
        <w:rPr>
          <w:i/>
        </w:rPr>
      </w:pPr>
      <w:bookmarkStart w:id="0" w:name="_GoBack"/>
      <w:bookmarkEnd w:id="0"/>
    </w:p>
    <w:p w:rsidR="00EB6C31" w:rsidRPr="005B0F5B" w:rsidRDefault="00EB6C31" w:rsidP="00B43221">
      <w:pPr>
        <w:spacing w:line="480" w:lineRule="auto"/>
        <w:jc w:val="center"/>
        <w:rPr>
          <w:rFonts w:ascii="Times New Roman" w:hAnsi="Times New Roman" w:cs="Times New Roman"/>
          <w:sz w:val="24"/>
          <w:szCs w:val="24"/>
        </w:rPr>
      </w:pPr>
    </w:p>
    <w:sectPr w:rsidR="00EB6C31" w:rsidRPr="005B0F5B" w:rsidSect="004340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73F2" w:rsidRDefault="008173F2">
      <w:pPr>
        <w:spacing w:after="0" w:line="240" w:lineRule="auto"/>
      </w:pPr>
      <w:r>
        <w:separator/>
      </w:r>
    </w:p>
  </w:endnote>
  <w:endnote w:type="continuationSeparator" w:id="1">
    <w:p w:rsidR="008173F2" w:rsidRDefault="008173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73F2" w:rsidRDefault="008173F2">
      <w:pPr>
        <w:spacing w:after="0" w:line="240" w:lineRule="auto"/>
      </w:pPr>
      <w:r>
        <w:separator/>
      </w:r>
    </w:p>
  </w:footnote>
  <w:footnote w:type="continuationSeparator" w:id="1">
    <w:p w:rsidR="008173F2" w:rsidRDefault="008173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6649A7" w:rsidP="0029235A">
        <w:pPr>
          <w:tabs>
            <w:tab w:val="left" w:pos="3435"/>
          </w:tabs>
          <w:spacing w:after="0" w:line="480" w:lineRule="auto"/>
        </w:pPr>
        <w:r>
          <w:rPr>
            <w:rFonts w:ascii="Times New Roman" w:hAnsi="Times New Roman" w:cs="Times New Roman"/>
            <w:sz w:val="24"/>
            <w:szCs w:val="24"/>
          </w:rPr>
          <w:t>MOTIVATIONAL INTERVIEWING</w:t>
        </w:r>
        <w:r>
          <w:rPr>
            <w:rFonts w:ascii="Times New Roman" w:hAnsi="Times New Roman" w:cs="Times New Roman"/>
            <w:sz w:val="24"/>
            <w:szCs w:val="24"/>
          </w:rPr>
          <w:tab/>
        </w:r>
        <w:r w:rsidR="00EB6C31">
          <w:rPr>
            <w:rFonts w:ascii="Times New Roman" w:hAnsi="Times New Roman" w:cs="Times New Roman"/>
            <w:sz w:val="24"/>
            <w:szCs w:val="24"/>
          </w:rPr>
          <w:tab/>
        </w:r>
        <w:r w:rsidR="00B34856">
          <w:rPr>
            <w:rFonts w:ascii="Times New Roman" w:hAnsi="Times New Roman" w:cs="Times New Roman"/>
            <w:sz w:val="24"/>
            <w:szCs w:val="24"/>
          </w:rPr>
          <w:tab/>
        </w:r>
        <w:r w:rsidR="00796567">
          <w:rPr>
            <w:rFonts w:ascii="Times New Roman" w:hAnsi="Times New Roman" w:cs="Times New Roman"/>
            <w:sz w:val="24"/>
            <w:szCs w:val="24"/>
          </w:rPr>
          <w:tab/>
        </w:r>
        <w:r w:rsidR="00344645"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344645" w:rsidRPr="008269A1">
          <w:rPr>
            <w:rFonts w:ascii="Times New Roman" w:hAnsi="Times New Roman" w:cs="Times New Roman"/>
            <w:sz w:val="24"/>
            <w:szCs w:val="24"/>
          </w:rPr>
          <w:fldChar w:fldCharType="separate"/>
        </w:r>
        <w:r w:rsidR="00407BA4">
          <w:rPr>
            <w:rFonts w:ascii="Times New Roman" w:hAnsi="Times New Roman" w:cs="Times New Roman"/>
            <w:noProof/>
            <w:sz w:val="24"/>
            <w:szCs w:val="24"/>
          </w:rPr>
          <w:t>6</w:t>
        </w:r>
        <w:r w:rsidR="00344645"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866B33" w:rsidP="006649A7">
    <w:pPr>
      <w:spacing w:after="0" w:line="480" w:lineRule="auto"/>
    </w:pPr>
    <w:r>
      <w:rPr>
        <w:rFonts w:ascii="Times New Roman" w:hAnsi="Times New Roman" w:cs="Times New Roman"/>
        <w:sz w:val="24"/>
        <w:szCs w:val="24"/>
      </w:rPr>
      <w:t>Running head:</w:t>
    </w:r>
    <w:r w:rsidR="006649A7">
      <w:rPr>
        <w:rFonts w:ascii="Times New Roman" w:hAnsi="Times New Roman" w:cs="Times New Roman"/>
        <w:sz w:val="24"/>
        <w:szCs w:val="24"/>
      </w:rPr>
      <w:t>MOTIVATIONAL INTERVIEWING</w:t>
    </w:r>
    <w:r w:rsidR="003B0A40">
      <w:rPr>
        <w:rFonts w:ascii="Times New Roman" w:hAnsi="Times New Roman" w:cs="Times New Roman"/>
        <w:sz w:val="24"/>
        <w:szCs w:val="24"/>
      </w:rPr>
      <w:tab/>
    </w:r>
    <w:r w:rsidR="00D850B1">
      <w:rPr>
        <w:rFonts w:ascii="Times New Roman" w:hAnsi="Times New Roman" w:cs="Times New Roman"/>
        <w:sz w:val="24"/>
        <w:szCs w:val="24"/>
      </w:rPr>
      <w:tab/>
    </w:r>
    <w:r w:rsidR="00D850B1">
      <w:rPr>
        <w:rFonts w:ascii="Times New Roman" w:hAnsi="Times New Roman" w:cs="Times New Roman"/>
        <w:sz w:val="24"/>
        <w:szCs w:val="24"/>
      </w:rPr>
      <w:tab/>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r>
        <w:r w:rsidR="00796567">
          <w:rPr>
            <w:rFonts w:ascii="Times New Roman" w:hAnsi="Times New Roman" w:cs="Times New Roman"/>
            <w:sz w:val="24"/>
            <w:szCs w:val="24"/>
          </w:rPr>
          <w:tab/>
        </w:r>
        <w:r w:rsidR="00344645"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344645" w:rsidRPr="00434097">
          <w:rPr>
            <w:rFonts w:ascii="Times New Roman" w:hAnsi="Times New Roman" w:cs="Times New Roman"/>
            <w:sz w:val="24"/>
            <w:szCs w:val="24"/>
          </w:rPr>
          <w:fldChar w:fldCharType="separate"/>
        </w:r>
        <w:r w:rsidR="00407BA4">
          <w:rPr>
            <w:rFonts w:ascii="Times New Roman" w:hAnsi="Times New Roman" w:cs="Times New Roman"/>
            <w:noProof/>
            <w:sz w:val="24"/>
            <w:szCs w:val="24"/>
          </w:rPr>
          <w:t>1</w:t>
        </w:r>
        <w:r w:rsidR="00344645"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8C0196"/>
    <w:rsid w:val="000027DF"/>
    <w:rsid w:val="00004273"/>
    <w:rsid w:val="00004775"/>
    <w:rsid w:val="00010973"/>
    <w:rsid w:val="00013D6D"/>
    <w:rsid w:val="00014FE3"/>
    <w:rsid w:val="000310F2"/>
    <w:rsid w:val="00040373"/>
    <w:rsid w:val="00041410"/>
    <w:rsid w:val="000511F0"/>
    <w:rsid w:val="0005232D"/>
    <w:rsid w:val="00052365"/>
    <w:rsid w:val="000610A9"/>
    <w:rsid w:val="00061C4F"/>
    <w:rsid w:val="000625A7"/>
    <w:rsid w:val="0007311D"/>
    <w:rsid w:val="0007788F"/>
    <w:rsid w:val="00084F2E"/>
    <w:rsid w:val="000902D4"/>
    <w:rsid w:val="00092F3A"/>
    <w:rsid w:val="00093F1E"/>
    <w:rsid w:val="000A6B3D"/>
    <w:rsid w:val="000B3742"/>
    <w:rsid w:val="000B3971"/>
    <w:rsid w:val="000D4966"/>
    <w:rsid w:val="000D63FC"/>
    <w:rsid w:val="000E0432"/>
    <w:rsid w:val="000E60F6"/>
    <w:rsid w:val="000E6884"/>
    <w:rsid w:val="000E7A64"/>
    <w:rsid w:val="000F2813"/>
    <w:rsid w:val="000F318E"/>
    <w:rsid w:val="000F3D7F"/>
    <w:rsid w:val="00100192"/>
    <w:rsid w:val="00100D2B"/>
    <w:rsid w:val="00104150"/>
    <w:rsid w:val="0010599F"/>
    <w:rsid w:val="00105B5E"/>
    <w:rsid w:val="00106235"/>
    <w:rsid w:val="00111595"/>
    <w:rsid w:val="00121370"/>
    <w:rsid w:val="00126BBF"/>
    <w:rsid w:val="00132702"/>
    <w:rsid w:val="001411C5"/>
    <w:rsid w:val="00143FF6"/>
    <w:rsid w:val="00144442"/>
    <w:rsid w:val="001531C2"/>
    <w:rsid w:val="00153465"/>
    <w:rsid w:val="00153B11"/>
    <w:rsid w:val="00162D00"/>
    <w:rsid w:val="001651D8"/>
    <w:rsid w:val="00182732"/>
    <w:rsid w:val="00185EFF"/>
    <w:rsid w:val="0018664C"/>
    <w:rsid w:val="00187147"/>
    <w:rsid w:val="001918C0"/>
    <w:rsid w:val="00193F26"/>
    <w:rsid w:val="00194F58"/>
    <w:rsid w:val="00196D51"/>
    <w:rsid w:val="001A1905"/>
    <w:rsid w:val="001A3D9E"/>
    <w:rsid w:val="001B487C"/>
    <w:rsid w:val="001B7667"/>
    <w:rsid w:val="001C4454"/>
    <w:rsid w:val="001C47E0"/>
    <w:rsid w:val="001D044D"/>
    <w:rsid w:val="001D5F14"/>
    <w:rsid w:val="001D771E"/>
    <w:rsid w:val="001E077D"/>
    <w:rsid w:val="001E0A20"/>
    <w:rsid w:val="001E32FB"/>
    <w:rsid w:val="001E4637"/>
    <w:rsid w:val="001E4EF4"/>
    <w:rsid w:val="001E56E9"/>
    <w:rsid w:val="001E6FDF"/>
    <w:rsid w:val="00200C73"/>
    <w:rsid w:val="002103AA"/>
    <w:rsid w:val="00214699"/>
    <w:rsid w:val="00217C1B"/>
    <w:rsid w:val="00220260"/>
    <w:rsid w:val="00220901"/>
    <w:rsid w:val="0022582C"/>
    <w:rsid w:val="00227476"/>
    <w:rsid w:val="00230470"/>
    <w:rsid w:val="00236BC9"/>
    <w:rsid w:val="00237A6C"/>
    <w:rsid w:val="002407BB"/>
    <w:rsid w:val="00241A24"/>
    <w:rsid w:val="00242414"/>
    <w:rsid w:val="00246F58"/>
    <w:rsid w:val="0025090F"/>
    <w:rsid w:val="00255055"/>
    <w:rsid w:val="00260629"/>
    <w:rsid w:val="0028396B"/>
    <w:rsid w:val="002843C6"/>
    <w:rsid w:val="0029235A"/>
    <w:rsid w:val="002A4DF2"/>
    <w:rsid w:val="002A6CDA"/>
    <w:rsid w:val="002C28C2"/>
    <w:rsid w:val="002C3133"/>
    <w:rsid w:val="002C7DD8"/>
    <w:rsid w:val="002C7E38"/>
    <w:rsid w:val="002D02CC"/>
    <w:rsid w:val="002E063B"/>
    <w:rsid w:val="002F051D"/>
    <w:rsid w:val="003041A5"/>
    <w:rsid w:val="00306DC0"/>
    <w:rsid w:val="00310929"/>
    <w:rsid w:val="00310A1B"/>
    <w:rsid w:val="003169DD"/>
    <w:rsid w:val="00321429"/>
    <w:rsid w:val="00321485"/>
    <w:rsid w:val="00323CAF"/>
    <w:rsid w:val="0032712B"/>
    <w:rsid w:val="00340FB3"/>
    <w:rsid w:val="00344645"/>
    <w:rsid w:val="00353A12"/>
    <w:rsid w:val="003608EB"/>
    <w:rsid w:val="003636A9"/>
    <w:rsid w:val="00365FA4"/>
    <w:rsid w:val="00371878"/>
    <w:rsid w:val="00373892"/>
    <w:rsid w:val="00377160"/>
    <w:rsid w:val="003803B3"/>
    <w:rsid w:val="00383235"/>
    <w:rsid w:val="0038362C"/>
    <w:rsid w:val="00384817"/>
    <w:rsid w:val="00387A48"/>
    <w:rsid w:val="00387F77"/>
    <w:rsid w:val="00390C3A"/>
    <w:rsid w:val="00392A9B"/>
    <w:rsid w:val="00397B7D"/>
    <w:rsid w:val="003A4379"/>
    <w:rsid w:val="003A54F4"/>
    <w:rsid w:val="003B0A40"/>
    <w:rsid w:val="003B15A8"/>
    <w:rsid w:val="003B7BC3"/>
    <w:rsid w:val="003B7ECA"/>
    <w:rsid w:val="003C1F86"/>
    <w:rsid w:val="003C207C"/>
    <w:rsid w:val="003C29B8"/>
    <w:rsid w:val="003C6471"/>
    <w:rsid w:val="003C7336"/>
    <w:rsid w:val="003C7A85"/>
    <w:rsid w:val="003E0C0C"/>
    <w:rsid w:val="003E6198"/>
    <w:rsid w:val="003F29AE"/>
    <w:rsid w:val="003F362E"/>
    <w:rsid w:val="003F3A95"/>
    <w:rsid w:val="003F594D"/>
    <w:rsid w:val="003F6E8E"/>
    <w:rsid w:val="004003B6"/>
    <w:rsid w:val="00401100"/>
    <w:rsid w:val="00401855"/>
    <w:rsid w:val="00403B74"/>
    <w:rsid w:val="004051C8"/>
    <w:rsid w:val="00405422"/>
    <w:rsid w:val="00405D3B"/>
    <w:rsid w:val="00406407"/>
    <w:rsid w:val="00407BA4"/>
    <w:rsid w:val="004169CD"/>
    <w:rsid w:val="0042219D"/>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200C"/>
    <w:rsid w:val="00473830"/>
    <w:rsid w:val="00475CC3"/>
    <w:rsid w:val="00484AA0"/>
    <w:rsid w:val="00492E7C"/>
    <w:rsid w:val="00492ED6"/>
    <w:rsid w:val="00493306"/>
    <w:rsid w:val="00496499"/>
    <w:rsid w:val="00497A63"/>
    <w:rsid w:val="004A1E0A"/>
    <w:rsid w:val="004A2631"/>
    <w:rsid w:val="004A7C04"/>
    <w:rsid w:val="004B0A35"/>
    <w:rsid w:val="004B3F8C"/>
    <w:rsid w:val="004C03BC"/>
    <w:rsid w:val="004C611B"/>
    <w:rsid w:val="004C7955"/>
    <w:rsid w:val="004D0960"/>
    <w:rsid w:val="004D4CFF"/>
    <w:rsid w:val="004E1B0F"/>
    <w:rsid w:val="004E63BF"/>
    <w:rsid w:val="004F02F4"/>
    <w:rsid w:val="004F2B49"/>
    <w:rsid w:val="004F4BB7"/>
    <w:rsid w:val="004F6F65"/>
    <w:rsid w:val="004F7ACD"/>
    <w:rsid w:val="00500309"/>
    <w:rsid w:val="00501E19"/>
    <w:rsid w:val="0050301A"/>
    <w:rsid w:val="00511C40"/>
    <w:rsid w:val="00514880"/>
    <w:rsid w:val="00521599"/>
    <w:rsid w:val="00530B19"/>
    <w:rsid w:val="0053479A"/>
    <w:rsid w:val="0053705B"/>
    <w:rsid w:val="00537621"/>
    <w:rsid w:val="00541FB4"/>
    <w:rsid w:val="0054304C"/>
    <w:rsid w:val="005523FA"/>
    <w:rsid w:val="005531FA"/>
    <w:rsid w:val="005552F7"/>
    <w:rsid w:val="00557436"/>
    <w:rsid w:val="005629CF"/>
    <w:rsid w:val="005657AF"/>
    <w:rsid w:val="005663CA"/>
    <w:rsid w:val="00566F55"/>
    <w:rsid w:val="005717A5"/>
    <w:rsid w:val="00573928"/>
    <w:rsid w:val="00574119"/>
    <w:rsid w:val="005755FF"/>
    <w:rsid w:val="0057570C"/>
    <w:rsid w:val="00584C1A"/>
    <w:rsid w:val="00591672"/>
    <w:rsid w:val="00592E39"/>
    <w:rsid w:val="00595F74"/>
    <w:rsid w:val="005A0C9C"/>
    <w:rsid w:val="005A1443"/>
    <w:rsid w:val="005A3EF8"/>
    <w:rsid w:val="005B0F5B"/>
    <w:rsid w:val="005B744D"/>
    <w:rsid w:val="005C38AA"/>
    <w:rsid w:val="005C6C4C"/>
    <w:rsid w:val="005C77A9"/>
    <w:rsid w:val="005D5FC1"/>
    <w:rsid w:val="005E24B6"/>
    <w:rsid w:val="005E28A5"/>
    <w:rsid w:val="005E49FE"/>
    <w:rsid w:val="005E63BA"/>
    <w:rsid w:val="005E74DF"/>
    <w:rsid w:val="005F1E38"/>
    <w:rsid w:val="005F4072"/>
    <w:rsid w:val="00612594"/>
    <w:rsid w:val="0061346C"/>
    <w:rsid w:val="00614FA1"/>
    <w:rsid w:val="006242DE"/>
    <w:rsid w:val="00624C04"/>
    <w:rsid w:val="00630E57"/>
    <w:rsid w:val="0063647F"/>
    <w:rsid w:val="00653BBC"/>
    <w:rsid w:val="00653C29"/>
    <w:rsid w:val="00657935"/>
    <w:rsid w:val="00660C06"/>
    <w:rsid w:val="006649A7"/>
    <w:rsid w:val="0066725E"/>
    <w:rsid w:val="00674616"/>
    <w:rsid w:val="00675D3F"/>
    <w:rsid w:val="00676538"/>
    <w:rsid w:val="006831FD"/>
    <w:rsid w:val="006854F4"/>
    <w:rsid w:val="006874A3"/>
    <w:rsid w:val="006900CB"/>
    <w:rsid w:val="006904A2"/>
    <w:rsid w:val="0069074F"/>
    <w:rsid w:val="00695F2C"/>
    <w:rsid w:val="006A19C5"/>
    <w:rsid w:val="006A211A"/>
    <w:rsid w:val="006A2CFB"/>
    <w:rsid w:val="006D3205"/>
    <w:rsid w:val="006D483E"/>
    <w:rsid w:val="006D7F0D"/>
    <w:rsid w:val="006E1F84"/>
    <w:rsid w:val="006E237D"/>
    <w:rsid w:val="006E4A76"/>
    <w:rsid w:val="006F1368"/>
    <w:rsid w:val="006F13AC"/>
    <w:rsid w:val="006F6DE6"/>
    <w:rsid w:val="0070504E"/>
    <w:rsid w:val="00707D1A"/>
    <w:rsid w:val="0071156D"/>
    <w:rsid w:val="00717FB2"/>
    <w:rsid w:val="00720112"/>
    <w:rsid w:val="00723968"/>
    <w:rsid w:val="00725072"/>
    <w:rsid w:val="00725EDA"/>
    <w:rsid w:val="007366A0"/>
    <w:rsid w:val="00736AF4"/>
    <w:rsid w:val="0073755F"/>
    <w:rsid w:val="00740B65"/>
    <w:rsid w:val="00745635"/>
    <w:rsid w:val="00747455"/>
    <w:rsid w:val="00747AAA"/>
    <w:rsid w:val="00751CEA"/>
    <w:rsid w:val="00762225"/>
    <w:rsid w:val="00763CFA"/>
    <w:rsid w:val="00765576"/>
    <w:rsid w:val="00770A82"/>
    <w:rsid w:val="00780815"/>
    <w:rsid w:val="00780880"/>
    <w:rsid w:val="00782A19"/>
    <w:rsid w:val="007835E9"/>
    <w:rsid w:val="00795146"/>
    <w:rsid w:val="00795CFF"/>
    <w:rsid w:val="00796567"/>
    <w:rsid w:val="007A223A"/>
    <w:rsid w:val="007A2327"/>
    <w:rsid w:val="007A2906"/>
    <w:rsid w:val="007A755C"/>
    <w:rsid w:val="007B1575"/>
    <w:rsid w:val="007B1CB9"/>
    <w:rsid w:val="007B4AC6"/>
    <w:rsid w:val="007C0961"/>
    <w:rsid w:val="007C5BE0"/>
    <w:rsid w:val="007D089A"/>
    <w:rsid w:val="007D2C4A"/>
    <w:rsid w:val="007D4CB5"/>
    <w:rsid w:val="007D793D"/>
    <w:rsid w:val="007E58CA"/>
    <w:rsid w:val="007F236C"/>
    <w:rsid w:val="007F2A90"/>
    <w:rsid w:val="007F5429"/>
    <w:rsid w:val="008005BA"/>
    <w:rsid w:val="008037DA"/>
    <w:rsid w:val="00812691"/>
    <w:rsid w:val="00814B98"/>
    <w:rsid w:val="00814C59"/>
    <w:rsid w:val="008173F2"/>
    <w:rsid w:val="0082211E"/>
    <w:rsid w:val="008269A1"/>
    <w:rsid w:val="00834D9B"/>
    <w:rsid w:val="00835F9B"/>
    <w:rsid w:val="0084296B"/>
    <w:rsid w:val="00843BA8"/>
    <w:rsid w:val="00844393"/>
    <w:rsid w:val="00846569"/>
    <w:rsid w:val="00862F3F"/>
    <w:rsid w:val="00863F81"/>
    <w:rsid w:val="008643F8"/>
    <w:rsid w:val="00866B33"/>
    <w:rsid w:val="008804CA"/>
    <w:rsid w:val="008814CE"/>
    <w:rsid w:val="00882FFB"/>
    <w:rsid w:val="00892419"/>
    <w:rsid w:val="00893AD7"/>
    <w:rsid w:val="008971A7"/>
    <w:rsid w:val="0089731D"/>
    <w:rsid w:val="008A1519"/>
    <w:rsid w:val="008A291F"/>
    <w:rsid w:val="008B1E9E"/>
    <w:rsid w:val="008B74FE"/>
    <w:rsid w:val="008C0196"/>
    <w:rsid w:val="008C0353"/>
    <w:rsid w:val="008C185A"/>
    <w:rsid w:val="008C7997"/>
    <w:rsid w:val="008D18B0"/>
    <w:rsid w:val="008D55E1"/>
    <w:rsid w:val="008D6ABE"/>
    <w:rsid w:val="008D7C14"/>
    <w:rsid w:val="008E29C0"/>
    <w:rsid w:val="008E4ECC"/>
    <w:rsid w:val="008E57D5"/>
    <w:rsid w:val="008E6BAE"/>
    <w:rsid w:val="008F3B5D"/>
    <w:rsid w:val="008F4CB0"/>
    <w:rsid w:val="008F7AF4"/>
    <w:rsid w:val="009058BA"/>
    <w:rsid w:val="0091162B"/>
    <w:rsid w:val="00911C84"/>
    <w:rsid w:val="009224C0"/>
    <w:rsid w:val="009305D5"/>
    <w:rsid w:val="009345E9"/>
    <w:rsid w:val="009349D7"/>
    <w:rsid w:val="00936416"/>
    <w:rsid w:val="00940A86"/>
    <w:rsid w:val="00943A80"/>
    <w:rsid w:val="00952C91"/>
    <w:rsid w:val="009575A4"/>
    <w:rsid w:val="009603A8"/>
    <w:rsid w:val="00967B50"/>
    <w:rsid w:val="00973E24"/>
    <w:rsid w:val="00976477"/>
    <w:rsid w:val="0098006A"/>
    <w:rsid w:val="00982619"/>
    <w:rsid w:val="009A2E53"/>
    <w:rsid w:val="009B2E28"/>
    <w:rsid w:val="009B3A7D"/>
    <w:rsid w:val="009B40F2"/>
    <w:rsid w:val="009C6860"/>
    <w:rsid w:val="009C710D"/>
    <w:rsid w:val="009C7C24"/>
    <w:rsid w:val="009D2B31"/>
    <w:rsid w:val="009D602F"/>
    <w:rsid w:val="009E4FC4"/>
    <w:rsid w:val="009E52AD"/>
    <w:rsid w:val="009F2CAB"/>
    <w:rsid w:val="009F4267"/>
    <w:rsid w:val="009F47E5"/>
    <w:rsid w:val="009F5320"/>
    <w:rsid w:val="009F576C"/>
    <w:rsid w:val="00A0568C"/>
    <w:rsid w:val="00A13C56"/>
    <w:rsid w:val="00A16983"/>
    <w:rsid w:val="00A20394"/>
    <w:rsid w:val="00A23CA2"/>
    <w:rsid w:val="00A2403D"/>
    <w:rsid w:val="00A249BB"/>
    <w:rsid w:val="00A27561"/>
    <w:rsid w:val="00A31FB6"/>
    <w:rsid w:val="00A36295"/>
    <w:rsid w:val="00A37468"/>
    <w:rsid w:val="00A37825"/>
    <w:rsid w:val="00A4026E"/>
    <w:rsid w:val="00A42EEB"/>
    <w:rsid w:val="00A47599"/>
    <w:rsid w:val="00A605A4"/>
    <w:rsid w:val="00A64ED4"/>
    <w:rsid w:val="00A6664B"/>
    <w:rsid w:val="00A66765"/>
    <w:rsid w:val="00A80B6A"/>
    <w:rsid w:val="00A84F22"/>
    <w:rsid w:val="00A86B3B"/>
    <w:rsid w:val="00A8752C"/>
    <w:rsid w:val="00A90441"/>
    <w:rsid w:val="00A90928"/>
    <w:rsid w:val="00A9785E"/>
    <w:rsid w:val="00AB1CCE"/>
    <w:rsid w:val="00AB61B7"/>
    <w:rsid w:val="00AC30CF"/>
    <w:rsid w:val="00AC4D5F"/>
    <w:rsid w:val="00AC53C8"/>
    <w:rsid w:val="00AC7845"/>
    <w:rsid w:val="00AD0B87"/>
    <w:rsid w:val="00AD0CCE"/>
    <w:rsid w:val="00AD7979"/>
    <w:rsid w:val="00AE22BF"/>
    <w:rsid w:val="00AF0253"/>
    <w:rsid w:val="00AF1633"/>
    <w:rsid w:val="00AF1CA2"/>
    <w:rsid w:val="00AF35B5"/>
    <w:rsid w:val="00B100C8"/>
    <w:rsid w:val="00B10A05"/>
    <w:rsid w:val="00B12735"/>
    <w:rsid w:val="00B12B0A"/>
    <w:rsid w:val="00B17C64"/>
    <w:rsid w:val="00B20964"/>
    <w:rsid w:val="00B23366"/>
    <w:rsid w:val="00B23F1D"/>
    <w:rsid w:val="00B24109"/>
    <w:rsid w:val="00B34856"/>
    <w:rsid w:val="00B35481"/>
    <w:rsid w:val="00B43221"/>
    <w:rsid w:val="00B45387"/>
    <w:rsid w:val="00B455BA"/>
    <w:rsid w:val="00B4561C"/>
    <w:rsid w:val="00B53DB2"/>
    <w:rsid w:val="00B570A9"/>
    <w:rsid w:val="00B65822"/>
    <w:rsid w:val="00B7167D"/>
    <w:rsid w:val="00B727E1"/>
    <w:rsid w:val="00B75641"/>
    <w:rsid w:val="00B83B5F"/>
    <w:rsid w:val="00B87FE9"/>
    <w:rsid w:val="00B94B7E"/>
    <w:rsid w:val="00BA0DBC"/>
    <w:rsid w:val="00BA0F32"/>
    <w:rsid w:val="00BA2A9C"/>
    <w:rsid w:val="00BA458A"/>
    <w:rsid w:val="00BA7346"/>
    <w:rsid w:val="00BA7A7E"/>
    <w:rsid w:val="00BC4CB4"/>
    <w:rsid w:val="00BC6051"/>
    <w:rsid w:val="00BC6151"/>
    <w:rsid w:val="00BD2122"/>
    <w:rsid w:val="00BD29BE"/>
    <w:rsid w:val="00BD43A1"/>
    <w:rsid w:val="00BD4EDE"/>
    <w:rsid w:val="00BD7960"/>
    <w:rsid w:val="00BE3845"/>
    <w:rsid w:val="00BE542C"/>
    <w:rsid w:val="00BF61EA"/>
    <w:rsid w:val="00BF7241"/>
    <w:rsid w:val="00C00DA1"/>
    <w:rsid w:val="00C04DA2"/>
    <w:rsid w:val="00C04F49"/>
    <w:rsid w:val="00C0556E"/>
    <w:rsid w:val="00C1115B"/>
    <w:rsid w:val="00C11EEC"/>
    <w:rsid w:val="00C125D3"/>
    <w:rsid w:val="00C147E0"/>
    <w:rsid w:val="00C16129"/>
    <w:rsid w:val="00C20B19"/>
    <w:rsid w:val="00C27F7C"/>
    <w:rsid w:val="00C312BE"/>
    <w:rsid w:val="00C3484F"/>
    <w:rsid w:val="00C41ED6"/>
    <w:rsid w:val="00C42D5A"/>
    <w:rsid w:val="00C436C4"/>
    <w:rsid w:val="00C43AC2"/>
    <w:rsid w:val="00C43E41"/>
    <w:rsid w:val="00C475F6"/>
    <w:rsid w:val="00C51980"/>
    <w:rsid w:val="00C610A2"/>
    <w:rsid w:val="00C6646A"/>
    <w:rsid w:val="00C66A53"/>
    <w:rsid w:val="00C7439C"/>
    <w:rsid w:val="00C7492B"/>
    <w:rsid w:val="00C804C1"/>
    <w:rsid w:val="00C83A49"/>
    <w:rsid w:val="00C84410"/>
    <w:rsid w:val="00C86486"/>
    <w:rsid w:val="00C96141"/>
    <w:rsid w:val="00CA1FB4"/>
    <w:rsid w:val="00CA381B"/>
    <w:rsid w:val="00CA7480"/>
    <w:rsid w:val="00CA7841"/>
    <w:rsid w:val="00CC0053"/>
    <w:rsid w:val="00CC751C"/>
    <w:rsid w:val="00CD16F0"/>
    <w:rsid w:val="00CD3DB4"/>
    <w:rsid w:val="00CD7578"/>
    <w:rsid w:val="00CE1CCC"/>
    <w:rsid w:val="00CE1D6B"/>
    <w:rsid w:val="00CE253D"/>
    <w:rsid w:val="00CE4351"/>
    <w:rsid w:val="00CE5D47"/>
    <w:rsid w:val="00CF0A15"/>
    <w:rsid w:val="00CF0B10"/>
    <w:rsid w:val="00CF4B4F"/>
    <w:rsid w:val="00D042DE"/>
    <w:rsid w:val="00D2254D"/>
    <w:rsid w:val="00D24176"/>
    <w:rsid w:val="00D25DBD"/>
    <w:rsid w:val="00D30A64"/>
    <w:rsid w:val="00D34E43"/>
    <w:rsid w:val="00D4027F"/>
    <w:rsid w:val="00D475E3"/>
    <w:rsid w:val="00D51E08"/>
    <w:rsid w:val="00D55C81"/>
    <w:rsid w:val="00D56950"/>
    <w:rsid w:val="00D6075B"/>
    <w:rsid w:val="00D60DC9"/>
    <w:rsid w:val="00D611D6"/>
    <w:rsid w:val="00D61CD3"/>
    <w:rsid w:val="00D63ACD"/>
    <w:rsid w:val="00D65F94"/>
    <w:rsid w:val="00D70A02"/>
    <w:rsid w:val="00D7351B"/>
    <w:rsid w:val="00D73CC9"/>
    <w:rsid w:val="00D748C6"/>
    <w:rsid w:val="00D813E0"/>
    <w:rsid w:val="00D82933"/>
    <w:rsid w:val="00D840F2"/>
    <w:rsid w:val="00D850B1"/>
    <w:rsid w:val="00D85BD2"/>
    <w:rsid w:val="00D86140"/>
    <w:rsid w:val="00D8696A"/>
    <w:rsid w:val="00D96C78"/>
    <w:rsid w:val="00DA3687"/>
    <w:rsid w:val="00DB16D7"/>
    <w:rsid w:val="00DB31C2"/>
    <w:rsid w:val="00DC2674"/>
    <w:rsid w:val="00DD0582"/>
    <w:rsid w:val="00DD37CD"/>
    <w:rsid w:val="00DD4CDC"/>
    <w:rsid w:val="00DE2B6C"/>
    <w:rsid w:val="00DE39B5"/>
    <w:rsid w:val="00DF252D"/>
    <w:rsid w:val="00E012D8"/>
    <w:rsid w:val="00E108AC"/>
    <w:rsid w:val="00E15540"/>
    <w:rsid w:val="00E24553"/>
    <w:rsid w:val="00E27948"/>
    <w:rsid w:val="00E32D82"/>
    <w:rsid w:val="00E33ABC"/>
    <w:rsid w:val="00E35224"/>
    <w:rsid w:val="00E459E5"/>
    <w:rsid w:val="00E55E06"/>
    <w:rsid w:val="00E575E4"/>
    <w:rsid w:val="00E605E1"/>
    <w:rsid w:val="00E615C4"/>
    <w:rsid w:val="00E65927"/>
    <w:rsid w:val="00E66641"/>
    <w:rsid w:val="00E67367"/>
    <w:rsid w:val="00E703C9"/>
    <w:rsid w:val="00E73E3B"/>
    <w:rsid w:val="00E74537"/>
    <w:rsid w:val="00E761C3"/>
    <w:rsid w:val="00E76549"/>
    <w:rsid w:val="00E8085B"/>
    <w:rsid w:val="00E8445E"/>
    <w:rsid w:val="00E860EF"/>
    <w:rsid w:val="00E90BB0"/>
    <w:rsid w:val="00E911CD"/>
    <w:rsid w:val="00E94F7C"/>
    <w:rsid w:val="00E97208"/>
    <w:rsid w:val="00EA3082"/>
    <w:rsid w:val="00EA3E5C"/>
    <w:rsid w:val="00EA4413"/>
    <w:rsid w:val="00EB6C31"/>
    <w:rsid w:val="00EB764D"/>
    <w:rsid w:val="00EC6100"/>
    <w:rsid w:val="00EC6A7E"/>
    <w:rsid w:val="00EC7577"/>
    <w:rsid w:val="00EE78CC"/>
    <w:rsid w:val="00EF6373"/>
    <w:rsid w:val="00F10A4B"/>
    <w:rsid w:val="00F10EBE"/>
    <w:rsid w:val="00F1369B"/>
    <w:rsid w:val="00F14756"/>
    <w:rsid w:val="00F16BAF"/>
    <w:rsid w:val="00F2001D"/>
    <w:rsid w:val="00F22D3A"/>
    <w:rsid w:val="00F233DD"/>
    <w:rsid w:val="00F30FC0"/>
    <w:rsid w:val="00F318FF"/>
    <w:rsid w:val="00F345EC"/>
    <w:rsid w:val="00F37D4A"/>
    <w:rsid w:val="00F42243"/>
    <w:rsid w:val="00F46213"/>
    <w:rsid w:val="00F47226"/>
    <w:rsid w:val="00F503A7"/>
    <w:rsid w:val="00F55CEA"/>
    <w:rsid w:val="00F55F98"/>
    <w:rsid w:val="00F61A2F"/>
    <w:rsid w:val="00F70D60"/>
    <w:rsid w:val="00F71150"/>
    <w:rsid w:val="00F74A50"/>
    <w:rsid w:val="00F7509E"/>
    <w:rsid w:val="00F755DA"/>
    <w:rsid w:val="00F835E6"/>
    <w:rsid w:val="00F97E4F"/>
    <w:rsid w:val="00FA1806"/>
    <w:rsid w:val="00FA3A9B"/>
    <w:rsid w:val="00FA424C"/>
    <w:rsid w:val="00FB0EC1"/>
    <w:rsid w:val="00FB436C"/>
    <w:rsid w:val="00FC1129"/>
    <w:rsid w:val="00FC2F13"/>
    <w:rsid w:val="00FC5406"/>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BalloonText">
    <w:name w:val="Balloon Text"/>
    <w:basedOn w:val="Normal"/>
    <w:link w:val="BalloonTextChar"/>
    <w:uiPriority w:val="99"/>
    <w:semiHidden/>
    <w:unhideWhenUsed/>
    <w:rsid w:val="005347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7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BalloonText">
    <w:name w:val="Balloon Text"/>
    <w:basedOn w:val="Normal"/>
    <w:link w:val="BalloonTextChar"/>
    <w:uiPriority w:val="99"/>
    <w:semiHidden/>
    <w:unhideWhenUsed/>
    <w:rsid w:val="005347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79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51004988">
      <w:bodyDiv w:val="1"/>
      <w:marLeft w:val="0"/>
      <w:marRight w:val="0"/>
      <w:marTop w:val="0"/>
      <w:marBottom w:val="0"/>
      <w:divBdr>
        <w:top w:val="none" w:sz="0" w:space="0" w:color="auto"/>
        <w:left w:val="none" w:sz="0" w:space="0" w:color="auto"/>
        <w:bottom w:val="none" w:sz="0" w:space="0" w:color="auto"/>
        <w:right w:val="none" w:sz="0" w:space="0" w:color="auto"/>
      </w:divBdr>
    </w:div>
    <w:div w:id="1913931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1234</Words>
  <Characters>7034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2019-12-16T21:15:00Z</dcterms:created>
  <dcterms:modified xsi:type="dcterms:W3CDTF">2019-12-16T21:15:00Z</dcterms:modified>
</cp:coreProperties>
</file>